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86" w:rsidRDefault="00867B86"/>
    <w:p w:rsidR="00216EBC" w:rsidRPr="00C46A22" w:rsidRDefault="00C46A22" w:rsidP="00C46A22">
      <w:pPr>
        <w:jc w:val="center"/>
        <w:rPr>
          <w:sz w:val="28"/>
          <w:szCs w:val="28"/>
        </w:rPr>
      </w:pPr>
      <w:r w:rsidRPr="00C46A22">
        <w:rPr>
          <w:sz w:val="28"/>
          <w:szCs w:val="28"/>
        </w:rPr>
        <w:t>20</w:t>
      </w:r>
      <w:r w:rsidR="00747B43">
        <w:rPr>
          <w:sz w:val="28"/>
          <w:szCs w:val="28"/>
        </w:rPr>
        <w:t>11</w:t>
      </w:r>
      <w:r w:rsidRPr="00C46A22">
        <w:rPr>
          <w:sz w:val="28"/>
          <w:szCs w:val="28"/>
        </w:rPr>
        <w:t xml:space="preserve"> QBS</w:t>
      </w:r>
    </w:p>
    <w:p w:rsidR="00216EBC" w:rsidRDefault="009D683D" w:rsidP="00216EBC">
      <w:pPr>
        <w:jc w:val="center"/>
        <w:rPr>
          <w:sz w:val="28"/>
          <w:szCs w:val="28"/>
        </w:rPr>
      </w:pPr>
      <w:r w:rsidRPr="006F697E">
        <w:rPr>
          <w:sz w:val="28"/>
          <w:szCs w:val="28"/>
        </w:rPr>
        <w:t xml:space="preserve">Request for </w:t>
      </w:r>
      <w:r w:rsidR="00216EBC" w:rsidRPr="006F697E">
        <w:rPr>
          <w:sz w:val="28"/>
          <w:szCs w:val="28"/>
        </w:rPr>
        <w:t>Statement of Interest (SOI)</w:t>
      </w:r>
      <w:r w:rsidR="00960F47">
        <w:rPr>
          <w:sz w:val="28"/>
          <w:szCs w:val="28"/>
        </w:rPr>
        <w:t xml:space="preserve"> </w:t>
      </w:r>
    </w:p>
    <w:p w:rsidR="008A1AD1" w:rsidRDefault="0062274B" w:rsidP="00216EBC">
      <w:pPr>
        <w:jc w:val="center"/>
        <w:rPr>
          <w:sz w:val="28"/>
          <w:szCs w:val="28"/>
        </w:rPr>
      </w:pPr>
      <w:r>
        <w:rPr>
          <w:sz w:val="28"/>
          <w:szCs w:val="28"/>
        </w:rPr>
        <w:t>PLANK</w:t>
      </w:r>
      <w:r w:rsidR="00747B43">
        <w:rPr>
          <w:sz w:val="28"/>
          <w:szCs w:val="28"/>
        </w:rPr>
        <w:t xml:space="preserve"> ROAD</w:t>
      </w:r>
      <w:r w:rsidR="00552E31">
        <w:rPr>
          <w:sz w:val="28"/>
          <w:szCs w:val="28"/>
        </w:rPr>
        <w:t xml:space="preserve"> </w:t>
      </w:r>
      <w:r w:rsidR="002E22C1">
        <w:rPr>
          <w:sz w:val="28"/>
          <w:szCs w:val="28"/>
        </w:rPr>
        <w:t>a</w:t>
      </w:r>
      <w:r w:rsidR="008A1AD1">
        <w:rPr>
          <w:sz w:val="28"/>
          <w:szCs w:val="28"/>
        </w:rPr>
        <w:t xml:space="preserve">t </w:t>
      </w:r>
      <w:r>
        <w:rPr>
          <w:sz w:val="28"/>
          <w:szCs w:val="28"/>
        </w:rPr>
        <w:t xml:space="preserve">IL </w:t>
      </w:r>
      <w:r w:rsidR="008A1AD1">
        <w:rPr>
          <w:sz w:val="28"/>
          <w:szCs w:val="28"/>
        </w:rPr>
        <w:t xml:space="preserve">RTE </w:t>
      </w:r>
      <w:r>
        <w:rPr>
          <w:sz w:val="28"/>
          <w:szCs w:val="28"/>
        </w:rPr>
        <w:t>47</w:t>
      </w:r>
    </w:p>
    <w:p w:rsidR="008E56F7" w:rsidRDefault="002E22C1" w:rsidP="00216E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AD1">
        <w:rPr>
          <w:sz w:val="28"/>
          <w:szCs w:val="28"/>
        </w:rPr>
        <w:t>INTERSECTION IMPROVEMENT</w:t>
      </w:r>
      <w:r>
        <w:rPr>
          <w:sz w:val="28"/>
          <w:szCs w:val="28"/>
        </w:rPr>
        <w:t xml:space="preserve"> </w:t>
      </w:r>
      <w:r w:rsidR="00552E31">
        <w:rPr>
          <w:sz w:val="28"/>
          <w:szCs w:val="28"/>
        </w:rPr>
        <w:t xml:space="preserve"> </w:t>
      </w:r>
    </w:p>
    <w:p w:rsidR="006F2E40" w:rsidRDefault="006F2E40" w:rsidP="00216E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Section Number </w:t>
      </w:r>
      <w:r w:rsidR="0062274B">
        <w:rPr>
          <w:sz w:val="28"/>
          <w:szCs w:val="28"/>
        </w:rPr>
        <w:t>07-00356-00-CH</w:t>
      </w:r>
    </w:p>
    <w:p w:rsidR="00216EBC" w:rsidRDefault="00216EBC"/>
    <w:p w:rsidR="00736BD2" w:rsidRDefault="00736BD2">
      <w:pPr>
        <w:rPr>
          <w:sz w:val="22"/>
          <w:szCs w:val="22"/>
        </w:rPr>
      </w:pPr>
    </w:p>
    <w:p w:rsidR="00736BD2" w:rsidRPr="00445FFE" w:rsidRDefault="00736BD2" w:rsidP="002E22C1">
      <w:pPr>
        <w:ind w:left="720"/>
        <w:rPr>
          <w:b/>
          <w:i/>
          <w:sz w:val="22"/>
          <w:szCs w:val="22"/>
        </w:rPr>
      </w:pPr>
      <w:r w:rsidRPr="006F697E">
        <w:rPr>
          <w:sz w:val="22"/>
          <w:szCs w:val="22"/>
        </w:rPr>
        <w:t xml:space="preserve">The Kane County Division of Transportation is in need of professional services from a qualified engineering firm to provide </w:t>
      </w:r>
      <w:r>
        <w:rPr>
          <w:sz w:val="22"/>
          <w:szCs w:val="22"/>
        </w:rPr>
        <w:t>Phase III Construction Observation Engineering Services</w:t>
      </w:r>
      <w:r w:rsidRPr="006F697E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the </w:t>
      </w:r>
      <w:r w:rsidR="008A1AD1">
        <w:rPr>
          <w:sz w:val="22"/>
          <w:szCs w:val="22"/>
        </w:rPr>
        <w:t>I</w:t>
      </w:r>
      <w:r w:rsidR="002E22C1">
        <w:rPr>
          <w:sz w:val="22"/>
          <w:szCs w:val="22"/>
        </w:rPr>
        <w:t>nter</w:t>
      </w:r>
      <w:r w:rsidR="008A1AD1">
        <w:rPr>
          <w:sz w:val="22"/>
          <w:szCs w:val="22"/>
        </w:rPr>
        <w:t>section Improvement</w:t>
      </w:r>
      <w:r w:rsidR="002E22C1">
        <w:rPr>
          <w:sz w:val="22"/>
          <w:szCs w:val="22"/>
        </w:rPr>
        <w:t xml:space="preserve"> project</w:t>
      </w:r>
      <w:r>
        <w:rPr>
          <w:sz w:val="22"/>
          <w:szCs w:val="22"/>
        </w:rPr>
        <w:t xml:space="preserve">, as above referenced. </w:t>
      </w:r>
    </w:p>
    <w:p w:rsidR="00736BD2" w:rsidRPr="006F697E" w:rsidRDefault="00736BD2" w:rsidP="00736BD2">
      <w:pPr>
        <w:rPr>
          <w:sz w:val="22"/>
          <w:szCs w:val="22"/>
        </w:rPr>
      </w:pPr>
    </w:p>
    <w:p w:rsidR="00736BD2" w:rsidRDefault="00736BD2" w:rsidP="00736BD2">
      <w:pPr>
        <w:rPr>
          <w:sz w:val="22"/>
          <w:szCs w:val="22"/>
        </w:rPr>
      </w:pPr>
      <w:r>
        <w:rPr>
          <w:sz w:val="22"/>
          <w:szCs w:val="22"/>
        </w:rPr>
        <w:t xml:space="preserve">The attached </w:t>
      </w:r>
      <w:r w:rsidRPr="00B86B8A">
        <w:rPr>
          <w:b/>
          <w:i/>
          <w:sz w:val="22"/>
          <w:szCs w:val="22"/>
        </w:rPr>
        <w:t>Preliminary Scope of Services</w:t>
      </w:r>
      <w:r w:rsidR="00991FCD">
        <w:rPr>
          <w:b/>
          <w:i/>
          <w:sz w:val="22"/>
          <w:szCs w:val="22"/>
        </w:rPr>
        <w:t xml:space="preserve"> and</w:t>
      </w:r>
      <w:r>
        <w:rPr>
          <w:b/>
          <w:i/>
          <w:sz w:val="22"/>
          <w:szCs w:val="22"/>
        </w:rPr>
        <w:t xml:space="preserve"> Construction Plan</w:t>
      </w:r>
      <w:r w:rsidR="00991FCD">
        <w:rPr>
          <w:b/>
          <w:i/>
          <w:sz w:val="22"/>
          <w:szCs w:val="22"/>
        </w:rPr>
        <w:t xml:space="preserve"> and </w:t>
      </w:r>
      <w:r w:rsidR="00377D86">
        <w:rPr>
          <w:b/>
          <w:i/>
          <w:sz w:val="22"/>
          <w:szCs w:val="22"/>
        </w:rPr>
        <w:t xml:space="preserve">Specifications </w:t>
      </w:r>
      <w:r w:rsidR="00377D86">
        <w:rPr>
          <w:sz w:val="22"/>
          <w:szCs w:val="22"/>
        </w:rPr>
        <w:t>provide</w:t>
      </w:r>
      <w:r>
        <w:rPr>
          <w:sz w:val="22"/>
          <w:szCs w:val="22"/>
        </w:rPr>
        <w:t xml:space="preserve"> a summary of major items that will be encountered during the course of the construction observation services required.</w:t>
      </w:r>
    </w:p>
    <w:p w:rsidR="00736BD2" w:rsidRDefault="00736BD2" w:rsidP="00736BD2">
      <w:pPr>
        <w:autoSpaceDE w:val="0"/>
        <w:autoSpaceDN w:val="0"/>
        <w:adjustRightInd w:val="0"/>
        <w:rPr>
          <w:sz w:val="22"/>
          <w:szCs w:val="22"/>
        </w:rPr>
      </w:pPr>
    </w:p>
    <w:p w:rsidR="00736BD2" w:rsidRDefault="00736BD2" w:rsidP="00736BD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At this time the County anticipates starting this work </w:t>
      </w:r>
      <w:r w:rsidR="002E22C1">
        <w:rPr>
          <w:sz w:val="22"/>
          <w:szCs w:val="22"/>
        </w:rPr>
        <w:t>in early 201</w:t>
      </w:r>
      <w:r w:rsidR="00423EC5">
        <w:rPr>
          <w:sz w:val="22"/>
          <w:szCs w:val="22"/>
        </w:rPr>
        <w:t>2</w:t>
      </w:r>
      <w:r>
        <w:rPr>
          <w:sz w:val="22"/>
          <w:szCs w:val="22"/>
        </w:rPr>
        <w:t xml:space="preserve"> with approximately </w:t>
      </w:r>
      <w:r w:rsidR="0062274B">
        <w:rPr>
          <w:sz w:val="22"/>
          <w:szCs w:val="22"/>
        </w:rPr>
        <w:t>12</w:t>
      </w:r>
      <w:r>
        <w:rPr>
          <w:sz w:val="22"/>
          <w:szCs w:val="22"/>
        </w:rPr>
        <w:t xml:space="preserve"> months to complete the work. </w:t>
      </w:r>
    </w:p>
    <w:p w:rsidR="00736BD2" w:rsidRDefault="00736BD2" w:rsidP="00736BD2">
      <w:pPr>
        <w:autoSpaceDE w:val="0"/>
        <w:autoSpaceDN w:val="0"/>
        <w:adjustRightInd w:val="0"/>
        <w:rPr>
          <w:sz w:val="22"/>
          <w:szCs w:val="22"/>
        </w:rPr>
      </w:pPr>
    </w:p>
    <w:p w:rsidR="00736BD2" w:rsidRDefault="00736BD2" w:rsidP="00736BD2">
      <w:pPr>
        <w:rPr>
          <w:sz w:val="22"/>
          <w:szCs w:val="22"/>
        </w:rPr>
      </w:pPr>
      <w:r w:rsidRPr="006F697E">
        <w:rPr>
          <w:sz w:val="22"/>
          <w:szCs w:val="22"/>
        </w:rPr>
        <w:t>The Statement of Interest shall be submitted</w:t>
      </w:r>
      <w:r>
        <w:rPr>
          <w:sz w:val="22"/>
          <w:szCs w:val="22"/>
        </w:rPr>
        <w:t xml:space="preserve"> </w:t>
      </w:r>
      <w:r w:rsidRPr="004B26F2">
        <w:rPr>
          <w:b/>
          <w:color w:val="FF0000"/>
          <w:sz w:val="22"/>
          <w:szCs w:val="22"/>
        </w:rPr>
        <w:t>VIA EMAIL</w:t>
      </w:r>
      <w:r>
        <w:rPr>
          <w:sz w:val="22"/>
          <w:szCs w:val="22"/>
        </w:rPr>
        <w:t xml:space="preserve"> </w:t>
      </w:r>
      <w:r w:rsidRPr="006F697E">
        <w:rPr>
          <w:sz w:val="22"/>
          <w:szCs w:val="22"/>
        </w:rPr>
        <w:t xml:space="preserve">no later than </w:t>
      </w:r>
      <w:r>
        <w:rPr>
          <w:sz w:val="22"/>
          <w:szCs w:val="22"/>
        </w:rPr>
        <w:t xml:space="preserve">2:00 pm on </w:t>
      </w:r>
      <w:r w:rsidR="0062274B">
        <w:rPr>
          <w:sz w:val="22"/>
          <w:szCs w:val="22"/>
        </w:rPr>
        <w:t>Dece</w:t>
      </w:r>
      <w:r w:rsidR="00EA5287">
        <w:rPr>
          <w:sz w:val="22"/>
          <w:szCs w:val="22"/>
        </w:rPr>
        <w:t xml:space="preserve">mber </w:t>
      </w:r>
      <w:r w:rsidR="00001411">
        <w:rPr>
          <w:sz w:val="22"/>
          <w:szCs w:val="22"/>
        </w:rPr>
        <w:t>9</w:t>
      </w:r>
      <w:r w:rsidR="00EA5287">
        <w:rPr>
          <w:sz w:val="22"/>
          <w:szCs w:val="22"/>
        </w:rPr>
        <w:t xml:space="preserve">, 2011 </w:t>
      </w:r>
      <w:r w:rsidRPr="006F697E">
        <w:rPr>
          <w:sz w:val="22"/>
          <w:szCs w:val="22"/>
        </w:rPr>
        <w:t>and sh</w:t>
      </w:r>
      <w:r>
        <w:rPr>
          <w:sz w:val="22"/>
          <w:szCs w:val="22"/>
        </w:rPr>
        <w:t>ould</w:t>
      </w:r>
      <w:r w:rsidRPr="006F697E">
        <w:rPr>
          <w:sz w:val="22"/>
          <w:szCs w:val="22"/>
        </w:rPr>
        <w:t xml:space="preserve"> be addressed to</w:t>
      </w:r>
      <w:r>
        <w:rPr>
          <w:sz w:val="22"/>
          <w:szCs w:val="22"/>
        </w:rPr>
        <w:t xml:space="preserve"> David Boesch, Chief of Construction.  David Boesch’s email address is</w:t>
      </w:r>
      <w:r w:rsidRPr="006F697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10" w:history="1">
        <w:r w:rsidRPr="00634722">
          <w:rPr>
            <w:rStyle w:val="Hyperlink"/>
            <w:sz w:val="22"/>
            <w:szCs w:val="22"/>
          </w:rPr>
          <w:t>boeschdavid@co.kane.il.us</w:t>
        </w:r>
      </w:hyperlink>
      <w:r>
        <w:rPr>
          <w:sz w:val="22"/>
          <w:szCs w:val="22"/>
        </w:rPr>
        <w:t>.</w:t>
      </w:r>
    </w:p>
    <w:p w:rsidR="00736BD2" w:rsidRDefault="00736BD2" w:rsidP="00736BD2">
      <w:pPr>
        <w:rPr>
          <w:sz w:val="22"/>
          <w:szCs w:val="22"/>
        </w:rPr>
      </w:pPr>
    </w:p>
    <w:p w:rsidR="00736BD2" w:rsidRDefault="00736BD2" w:rsidP="00736BD2">
      <w:pPr>
        <w:rPr>
          <w:sz w:val="22"/>
          <w:szCs w:val="22"/>
        </w:rPr>
      </w:pPr>
      <w:r>
        <w:rPr>
          <w:sz w:val="22"/>
          <w:szCs w:val="22"/>
        </w:rPr>
        <w:t>If you plan to enter into a joint venture with another firm for this project please note this on your Statement of Interest, including the name of the firm you are entering into a joint venture with for this project.</w:t>
      </w:r>
    </w:p>
    <w:p w:rsidR="00736BD2" w:rsidRDefault="00736BD2" w:rsidP="00736BD2">
      <w:pPr>
        <w:rPr>
          <w:sz w:val="22"/>
          <w:szCs w:val="22"/>
        </w:rPr>
      </w:pPr>
    </w:p>
    <w:p w:rsidR="00736BD2" w:rsidRDefault="00736BD2" w:rsidP="00736BD2">
      <w:r>
        <w:rPr>
          <w:sz w:val="22"/>
          <w:szCs w:val="22"/>
        </w:rPr>
        <w:t xml:space="preserve">Short-listed firms will be posted on our website at </w:t>
      </w:r>
      <w:hyperlink r:id="rId11" w:history="1">
        <w:r w:rsidRPr="00907910">
          <w:rPr>
            <w:rStyle w:val="Hyperlink"/>
          </w:rPr>
          <w:t>www.co.kane.il.us/dot</w:t>
        </w:r>
      </w:hyperlink>
      <w:r>
        <w:t>.  Click on the link labeled “Request for Consultant Services”, then click on the link labeled “Summary Table”.</w:t>
      </w:r>
    </w:p>
    <w:p w:rsidR="007C4B23" w:rsidRDefault="007C4B23" w:rsidP="00736BD2"/>
    <w:p w:rsidR="007C4B23" w:rsidRDefault="007C4B23" w:rsidP="007C4B23">
      <w:r>
        <w:t xml:space="preserve">Firms interested in providing services to Kane County are hereby notified of their required compliance with Kane County’s Ethic Ordinance (Ordinance No. 10-206) in particular, Section 10, page 15 of Ordinance No. 10-206. The complete Ethics Ordinance is available online at: </w:t>
      </w:r>
      <w:r w:rsidRPr="00351B22">
        <w:rPr>
          <w:u w:val="single"/>
        </w:rPr>
        <w:t>http://www.countyofkane.org/SiteCollectionDocuments/ethics.pdf.</w:t>
      </w:r>
    </w:p>
    <w:p w:rsidR="007C4B23" w:rsidRDefault="007C4B23" w:rsidP="007C4B23"/>
    <w:p w:rsidR="007C4B23" w:rsidRDefault="007C4B23" w:rsidP="007C4B23">
      <w:r>
        <w:t>Firms shall provide required information directly to the Kane County Purchasing Department at the following address:</w:t>
      </w:r>
    </w:p>
    <w:p w:rsidR="007C4B23" w:rsidRDefault="007C4B23" w:rsidP="007C4B23"/>
    <w:p w:rsidR="007C4B23" w:rsidRDefault="007C4B23" w:rsidP="007C4B23">
      <w:r>
        <w:tab/>
      </w:r>
      <w:r>
        <w:tab/>
      </w:r>
      <w:r>
        <w:tab/>
        <w:t>Kane County Government Center</w:t>
      </w:r>
    </w:p>
    <w:p w:rsidR="007C4B23" w:rsidRDefault="007C4B23" w:rsidP="007C4B23">
      <w:r>
        <w:tab/>
      </w:r>
      <w:r>
        <w:tab/>
      </w:r>
      <w:r>
        <w:tab/>
        <w:t>Purchasing Department, Bldg A</w:t>
      </w:r>
    </w:p>
    <w:p w:rsidR="007C4B23" w:rsidRDefault="007C4B23" w:rsidP="007C4B23">
      <w:r>
        <w:tab/>
      </w:r>
      <w:r>
        <w:tab/>
      </w:r>
      <w:r>
        <w:tab/>
        <w:t>719 S. Batavia Ave.</w:t>
      </w:r>
    </w:p>
    <w:p w:rsidR="007C4B23" w:rsidRDefault="007C4B23" w:rsidP="007C4B23">
      <w:r>
        <w:tab/>
      </w:r>
      <w:r>
        <w:tab/>
      </w:r>
      <w:r>
        <w:tab/>
        <w:t>Geneva, IL 60134</w:t>
      </w:r>
    </w:p>
    <w:p w:rsidR="007C4B23" w:rsidRDefault="007C4B23" w:rsidP="00736BD2"/>
    <w:p w:rsidR="007C4B23" w:rsidRDefault="007C4B23" w:rsidP="00736BD2"/>
    <w:p w:rsidR="007C4B23" w:rsidRDefault="007C4B23" w:rsidP="00736BD2"/>
    <w:p w:rsidR="00736BD2" w:rsidRDefault="00736BD2" w:rsidP="00736BD2">
      <w:pPr>
        <w:rPr>
          <w:b/>
        </w:rPr>
      </w:pPr>
      <w:r w:rsidRPr="00A510E6">
        <w:rPr>
          <w:b/>
        </w:rPr>
        <w:lastRenderedPageBreak/>
        <w:t>A Statement of Interest (SOI) received after the above noted deadline will not be used as part of our consultant selection process.</w:t>
      </w:r>
    </w:p>
    <w:p w:rsidR="00736BD2" w:rsidRDefault="00736BD2" w:rsidP="00736BD2">
      <w:pPr>
        <w:rPr>
          <w:b/>
        </w:rPr>
      </w:pPr>
    </w:p>
    <w:p w:rsidR="00736BD2" w:rsidRPr="00864674" w:rsidRDefault="00736BD2" w:rsidP="00736BD2">
      <w:r w:rsidRPr="00864674">
        <w:t>Please refer to the following Description of Project Scope for more information on this project.</w:t>
      </w:r>
    </w:p>
    <w:p w:rsidR="00736BD2" w:rsidRDefault="00736BD2">
      <w:pPr>
        <w:rPr>
          <w:sz w:val="22"/>
          <w:szCs w:val="22"/>
        </w:rPr>
      </w:pPr>
    </w:p>
    <w:p w:rsidR="008E56F7" w:rsidRPr="00A202B6" w:rsidRDefault="008E56F7" w:rsidP="008E56F7">
      <w:pPr>
        <w:pStyle w:val="Heading1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202B6">
        <w:rPr>
          <w:rFonts w:ascii="Times New Roman" w:hAnsi="Times New Roman"/>
          <w:sz w:val="24"/>
          <w:szCs w:val="24"/>
        </w:rPr>
        <w:t>PROJECT DESCRIPTION</w:t>
      </w:r>
    </w:p>
    <w:p w:rsidR="008E56F7" w:rsidRPr="00A202B6" w:rsidRDefault="008E56F7" w:rsidP="008E56F7"/>
    <w:p w:rsidR="008E56F7" w:rsidRPr="00A202B6" w:rsidRDefault="008E56F7" w:rsidP="008E56F7"/>
    <w:p w:rsidR="008E56F7" w:rsidRPr="005B03BB" w:rsidRDefault="0062274B" w:rsidP="008E56F7">
      <w:pPr>
        <w:rPr>
          <w:b/>
          <w:color w:val="0000FF"/>
        </w:rPr>
      </w:pPr>
      <w:r>
        <w:rPr>
          <w:b/>
          <w:color w:val="0000FF"/>
        </w:rPr>
        <w:t>Plank Road at IL Rte 47</w:t>
      </w:r>
      <w:r w:rsidR="008A1AD1">
        <w:rPr>
          <w:b/>
          <w:color w:val="0000FF"/>
        </w:rPr>
        <w:t xml:space="preserve"> Intersection Improvement</w:t>
      </w:r>
      <w:r w:rsidR="008E56F7">
        <w:rPr>
          <w:b/>
          <w:color w:val="0000FF"/>
        </w:rPr>
        <w:t>.</w:t>
      </w:r>
    </w:p>
    <w:p w:rsidR="008E56F7" w:rsidRPr="00A202B6" w:rsidRDefault="008E56F7" w:rsidP="008E56F7">
      <w:pPr>
        <w:numPr>
          <w:ilvl w:val="0"/>
          <w:numId w:val="8"/>
        </w:numPr>
      </w:pPr>
      <w:r w:rsidRPr="00A202B6">
        <w:t xml:space="preserve">The Kane County Division of Transportation (KDOT) has approved the attached </w:t>
      </w:r>
      <w:r w:rsidR="0062274B">
        <w:t>final</w:t>
      </w:r>
      <w:r w:rsidRPr="00A202B6">
        <w:t xml:space="preserve"> plans </w:t>
      </w:r>
      <w:r w:rsidR="00A73773">
        <w:t xml:space="preserve">prepared by </w:t>
      </w:r>
      <w:r w:rsidR="0062274B">
        <w:t>Patrick Engineering</w:t>
      </w:r>
      <w:r w:rsidR="00A73773">
        <w:t xml:space="preserve"> and dated </w:t>
      </w:r>
      <w:r w:rsidR="0062274B">
        <w:t>11-4</w:t>
      </w:r>
      <w:r w:rsidR="00A73773">
        <w:t xml:space="preserve">-2011 </w:t>
      </w:r>
      <w:r>
        <w:t>for the above mentioned project</w:t>
      </w:r>
      <w:r w:rsidR="00C35B96">
        <w:t>.</w:t>
      </w:r>
      <w:r>
        <w:t xml:space="preserve"> </w:t>
      </w:r>
      <w:r w:rsidRPr="00A202B6">
        <w:t>A brief outline of the project scope to assist you in your submittal is as follows:</w:t>
      </w:r>
    </w:p>
    <w:p w:rsidR="008E56F7" w:rsidRPr="00A202B6" w:rsidRDefault="008E56F7" w:rsidP="008E56F7">
      <w:pPr>
        <w:ind w:left="1080"/>
      </w:pPr>
    </w:p>
    <w:p w:rsidR="00245CC1" w:rsidRDefault="008E56F7" w:rsidP="008E56F7">
      <w:pPr>
        <w:numPr>
          <w:ilvl w:val="1"/>
          <w:numId w:val="8"/>
        </w:numPr>
      </w:pPr>
      <w:r w:rsidRPr="00A202B6">
        <w:t xml:space="preserve">The </w:t>
      </w:r>
      <w:r w:rsidR="007C4B23">
        <w:t xml:space="preserve">above </w:t>
      </w:r>
      <w:r>
        <w:t>improvement</w:t>
      </w:r>
      <w:r w:rsidR="007C4B23">
        <w:t xml:space="preserve"> is</w:t>
      </w:r>
      <w:r>
        <w:t xml:space="preserve"> </w:t>
      </w:r>
      <w:r w:rsidRPr="00A202B6">
        <w:t xml:space="preserve">located </w:t>
      </w:r>
      <w:r>
        <w:t xml:space="preserve">in the </w:t>
      </w:r>
      <w:r w:rsidR="0062274B">
        <w:t>northwest</w:t>
      </w:r>
      <w:r>
        <w:t xml:space="preserve"> portion of Kane County near the </w:t>
      </w:r>
      <w:r w:rsidR="0015574C">
        <w:t>Village</w:t>
      </w:r>
      <w:r>
        <w:t xml:space="preserve"> of </w:t>
      </w:r>
      <w:r w:rsidR="0062274B">
        <w:t>Burlington</w:t>
      </w:r>
      <w:r>
        <w:t>. The</w:t>
      </w:r>
      <w:r w:rsidR="007C4B23">
        <w:t xml:space="preserve"> </w:t>
      </w:r>
      <w:r>
        <w:t>improvement</w:t>
      </w:r>
      <w:r w:rsidR="007C4B23">
        <w:t xml:space="preserve"> is</w:t>
      </w:r>
      <w:r w:rsidR="00473DC8">
        <w:t xml:space="preserve"> </w:t>
      </w:r>
      <w:r>
        <w:t xml:space="preserve">approximately </w:t>
      </w:r>
      <w:r w:rsidR="008A1AD1">
        <w:t>0.</w:t>
      </w:r>
      <w:r w:rsidR="005951AB">
        <w:t>36</w:t>
      </w:r>
      <w:r w:rsidR="00473DC8">
        <w:t xml:space="preserve"> miles</w:t>
      </w:r>
      <w:r>
        <w:t xml:space="preserve"> </w:t>
      </w:r>
      <w:r w:rsidR="00991FCD">
        <w:t>in length</w:t>
      </w:r>
      <w:r>
        <w:t xml:space="preserve"> and involve</w:t>
      </w:r>
      <w:r w:rsidR="00A73773">
        <w:t>s</w:t>
      </w:r>
      <w:r>
        <w:t xml:space="preserve"> </w:t>
      </w:r>
      <w:r w:rsidR="00A73773">
        <w:t xml:space="preserve">the </w:t>
      </w:r>
      <w:r w:rsidR="008A1AD1">
        <w:t>widening, re</w:t>
      </w:r>
      <w:r w:rsidR="005951AB">
        <w:t>surfacing</w:t>
      </w:r>
      <w:r w:rsidR="008A1AD1">
        <w:t>, addition of turn lanes</w:t>
      </w:r>
      <w:r w:rsidR="00A02A84">
        <w:t xml:space="preserve">, </w:t>
      </w:r>
      <w:r w:rsidR="005951AB">
        <w:t>traffic signal modernization and lighting improvement</w:t>
      </w:r>
      <w:r w:rsidR="008A1AD1">
        <w:t xml:space="preserve"> at the </w:t>
      </w:r>
      <w:r w:rsidR="005951AB">
        <w:t>Plank Road and Il Rte 47</w:t>
      </w:r>
      <w:r w:rsidR="008A1AD1">
        <w:t xml:space="preserve"> intersection. T</w:t>
      </w:r>
      <w:r>
        <w:t xml:space="preserve">his project </w:t>
      </w:r>
      <w:r w:rsidR="007C4B23">
        <w:t>has</w:t>
      </w:r>
      <w:r>
        <w:t xml:space="preserve"> an anticipated start </w:t>
      </w:r>
      <w:r w:rsidR="00473DC8">
        <w:t>of April/March 201</w:t>
      </w:r>
      <w:r w:rsidR="007C4B23">
        <w:t>2</w:t>
      </w:r>
      <w:r>
        <w:t xml:space="preserve"> </w:t>
      </w:r>
      <w:r w:rsidR="007C4B23">
        <w:t xml:space="preserve">with an estimated duration of </w:t>
      </w:r>
      <w:r w:rsidR="005951AB">
        <w:t>12</w:t>
      </w:r>
      <w:r w:rsidR="007C4B23">
        <w:t xml:space="preserve"> months.</w:t>
      </w:r>
    </w:p>
    <w:p w:rsidR="008E56F7" w:rsidRPr="00A202B6" w:rsidRDefault="008E56F7" w:rsidP="00245CC1">
      <w:pPr>
        <w:ind w:left="1440"/>
      </w:pPr>
      <w:r>
        <w:t xml:space="preserve"> </w:t>
      </w:r>
    </w:p>
    <w:p w:rsidR="008E56F7" w:rsidRDefault="008E56F7" w:rsidP="008E56F7">
      <w:pPr>
        <w:numPr>
          <w:ilvl w:val="1"/>
          <w:numId w:val="8"/>
        </w:numPr>
      </w:pPr>
      <w:r w:rsidRPr="00A202B6">
        <w:t xml:space="preserve"> </w:t>
      </w:r>
      <w:r w:rsidR="005951AB">
        <w:t>Re</w:t>
      </w:r>
      <w:r>
        <w:t>l</w:t>
      </w:r>
      <w:r w:rsidRPr="00A202B6">
        <w:t>ocation of existing infrastructure utilities will be required</w:t>
      </w:r>
      <w:r w:rsidR="005951AB">
        <w:t xml:space="preserve"> as per referenced in the plans</w:t>
      </w:r>
      <w:r>
        <w:t>.</w:t>
      </w:r>
      <w:r w:rsidRPr="00A202B6">
        <w:t xml:space="preserve">  </w:t>
      </w:r>
    </w:p>
    <w:p w:rsidR="00245CC1" w:rsidRPr="00A202B6" w:rsidRDefault="00245CC1" w:rsidP="00245CC1">
      <w:pPr>
        <w:ind w:left="1440"/>
      </w:pPr>
    </w:p>
    <w:p w:rsidR="008E56F7" w:rsidRDefault="008E56F7" w:rsidP="008E56F7">
      <w:pPr>
        <w:numPr>
          <w:ilvl w:val="1"/>
          <w:numId w:val="8"/>
        </w:numPr>
      </w:pPr>
      <w:r>
        <w:t xml:space="preserve"> Traffic approaching the in</w:t>
      </w:r>
      <w:r w:rsidR="005951AB">
        <w:t>tersections is considered to be</w:t>
      </w:r>
      <w:r w:rsidR="00A02A84">
        <w:t xml:space="preserve"> medium</w:t>
      </w:r>
      <w:r>
        <w:t xml:space="preserve"> </w:t>
      </w:r>
      <w:r w:rsidR="005951AB">
        <w:t xml:space="preserve">to heavy </w:t>
      </w:r>
      <w:r w:rsidRPr="00A202B6">
        <w:t xml:space="preserve">with volumes approaching </w:t>
      </w:r>
      <w:r w:rsidR="005951AB">
        <w:t>12,000 vehicles per day on Plank Rd and 22</w:t>
      </w:r>
      <w:r>
        <w:t>,000</w:t>
      </w:r>
      <w:r w:rsidRPr="00A202B6">
        <w:t xml:space="preserve"> vehicles per day on </w:t>
      </w:r>
      <w:r w:rsidR="005951AB">
        <w:t>IL Rte 47.</w:t>
      </w:r>
      <w:r>
        <w:t xml:space="preserve"> </w:t>
      </w:r>
      <w:r w:rsidRPr="00A202B6">
        <w:t xml:space="preserve">As this project is </w:t>
      </w:r>
      <w:r w:rsidR="00C50BC3">
        <w:t xml:space="preserve">a main thoroughfare for north to south travel </w:t>
      </w:r>
      <w:r w:rsidRPr="00A202B6">
        <w:t xml:space="preserve">keen attention to </w:t>
      </w:r>
      <w:r>
        <w:t xml:space="preserve">construction </w:t>
      </w:r>
      <w:r w:rsidRPr="00A202B6">
        <w:t>traffic control and public concerns will also be a major component of this project.</w:t>
      </w:r>
    </w:p>
    <w:p w:rsidR="00245CC1" w:rsidRPr="00A202B6" w:rsidRDefault="00245CC1" w:rsidP="00245CC1">
      <w:pPr>
        <w:ind w:left="1440"/>
      </w:pPr>
    </w:p>
    <w:p w:rsidR="00245CC1" w:rsidRDefault="00245CC1" w:rsidP="008E56F7">
      <w:pPr>
        <w:numPr>
          <w:ilvl w:val="1"/>
          <w:numId w:val="8"/>
        </w:numPr>
      </w:pPr>
      <w:r>
        <w:t xml:space="preserve">Moderate amounts of earthwork and clearing will be required along with </w:t>
      </w:r>
      <w:r w:rsidR="00C50BC3">
        <w:t>tree removal, seeding, landscaping, minor drainage improvements</w:t>
      </w:r>
      <w:r>
        <w:t xml:space="preserve"> and a </w:t>
      </w:r>
      <w:r w:rsidR="00001411">
        <w:t>small quantity of tree planting as shown in the plans.</w:t>
      </w:r>
    </w:p>
    <w:p w:rsidR="00245CC1" w:rsidRDefault="00245CC1" w:rsidP="00245CC1">
      <w:pPr>
        <w:ind w:left="1440"/>
      </w:pPr>
    </w:p>
    <w:p w:rsidR="00245CC1" w:rsidRDefault="00C50BC3" w:rsidP="008E56F7">
      <w:pPr>
        <w:numPr>
          <w:ilvl w:val="1"/>
          <w:numId w:val="8"/>
        </w:numPr>
      </w:pPr>
      <w:r>
        <w:t>Aggressive and i</w:t>
      </w:r>
      <w:r w:rsidR="00245CC1">
        <w:t>ntelligent traffic control management will be required as the project may require various types of staging during removal and reconstruction</w:t>
      </w:r>
      <w:r>
        <w:t xml:space="preserve"> of the intersection</w:t>
      </w:r>
      <w:r w:rsidR="00245CC1">
        <w:t>.</w:t>
      </w:r>
    </w:p>
    <w:p w:rsidR="00245CC1" w:rsidRDefault="00245CC1" w:rsidP="00245CC1">
      <w:pPr>
        <w:ind w:left="1080"/>
      </w:pPr>
      <w:r>
        <w:t xml:space="preserve"> </w:t>
      </w:r>
    </w:p>
    <w:p w:rsidR="008E56F7" w:rsidRPr="00A202B6" w:rsidRDefault="008E56F7" w:rsidP="008E56F7">
      <w:pPr>
        <w:numPr>
          <w:ilvl w:val="1"/>
          <w:numId w:val="8"/>
        </w:numPr>
      </w:pPr>
      <w:r w:rsidRPr="00A202B6">
        <w:t xml:space="preserve"> </w:t>
      </w:r>
      <w:r w:rsidR="00245CC1">
        <w:t>A study of the plans will reveal the design and c</w:t>
      </w:r>
      <w:r w:rsidRPr="00A202B6">
        <w:t>onstruction challenges</w:t>
      </w:r>
      <w:r w:rsidR="00245CC1">
        <w:t xml:space="preserve"> and </w:t>
      </w:r>
      <w:r w:rsidR="00C50BC3">
        <w:t xml:space="preserve">site specific </w:t>
      </w:r>
      <w:r w:rsidR="00245CC1">
        <w:t xml:space="preserve">concerns </w:t>
      </w:r>
      <w:r w:rsidR="00245CC1" w:rsidRPr="00A202B6">
        <w:t>that</w:t>
      </w:r>
      <w:r w:rsidR="00245CC1">
        <w:t xml:space="preserve"> will need to be </w:t>
      </w:r>
      <w:r w:rsidR="00C50BC3">
        <w:t xml:space="preserve">identified and </w:t>
      </w:r>
      <w:r w:rsidR="00245CC1">
        <w:t xml:space="preserve">addressed during </w:t>
      </w:r>
      <w:r w:rsidR="00C50BC3">
        <w:t xml:space="preserve">construction of </w:t>
      </w:r>
      <w:r w:rsidR="00245CC1">
        <w:t>this project.</w:t>
      </w:r>
    </w:p>
    <w:p w:rsidR="008E56F7" w:rsidRPr="00A202B6" w:rsidRDefault="008E56F7" w:rsidP="008E56F7">
      <w:pPr>
        <w:ind w:left="1080"/>
      </w:pPr>
    </w:p>
    <w:p w:rsidR="008E56F7" w:rsidRPr="00A202B6" w:rsidRDefault="008E56F7" w:rsidP="008E56F7">
      <w:pPr>
        <w:numPr>
          <w:ilvl w:val="1"/>
          <w:numId w:val="8"/>
        </w:numPr>
      </w:pPr>
      <w:r w:rsidRPr="00A202B6">
        <w:t xml:space="preserve">This is a QC/QA project involving </w:t>
      </w:r>
      <w:r w:rsidR="00001411">
        <w:t>local</w:t>
      </w:r>
      <w:r w:rsidRPr="00A202B6">
        <w:t xml:space="preserve"> funding and coordination with </w:t>
      </w:r>
      <w:r w:rsidR="00001411">
        <w:t>KDOT.</w:t>
      </w:r>
    </w:p>
    <w:p w:rsidR="008E56F7" w:rsidRPr="00A202B6" w:rsidRDefault="008E56F7" w:rsidP="008E56F7">
      <w:pPr>
        <w:ind w:left="1080"/>
      </w:pPr>
    </w:p>
    <w:p w:rsidR="008E56F7" w:rsidRDefault="008E56F7" w:rsidP="008E56F7">
      <w:pPr>
        <w:numPr>
          <w:ilvl w:val="1"/>
          <w:numId w:val="8"/>
        </w:numPr>
      </w:pPr>
      <w:r w:rsidRPr="00337F0B">
        <w:t>Any additional details should be referenced in an attached plan set.</w:t>
      </w:r>
    </w:p>
    <w:p w:rsidR="008E56F7" w:rsidRDefault="008E56F7" w:rsidP="008E56F7"/>
    <w:p w:rsidR="008E56F7" w:rsidRDefault="008E56F7" w:rsidP="008E56F7"/>
    <w:p w:rsidR="008E56F7" w:rsidRDefault="008E56F7" w:rsidP="008E56F7"/>
    <w:p w:rsidR="008E56F7" w:rsidRDefault="008E56F7" w:rsidP="008E56F7"/>
    <w:p w:rsidR="008E56F7" w:rsidRDefault="008E56F7" w:rsidP="008E56F7"/>
    <w:p w:rsidR="008E56F7" w:rsidRPr="00A202B6" w:rsidRDefault="008E56F7" w:rsidP="008E56F7">
      <w:pPr>
        <w:ind w:left="1080"/>
      </w:pPr>
    </w:p>
    <w:p w:rsidR="008E56F7" w:rsidRPr="00A202B6" w:rsidRDefault="008E56F7" w:rsidP="008E56F7">
      <w:pPr>
        <w:autoSpaceDE w:val="0"/>
        <w:autoSpaceDN w:val="0"/>
        <w:adjustRightInd w:val="0"/>
      </w:pPr>
    </w:p>
    <w:p w:rsidR="008E56F7" w:rsidRPr="00A202B6" w:rsidRDefault="008E56F7" w:rsidP="008E56F7">
      <w:pPr>
        <w:autoSpaceDE w:val="0"/>
        <w:autoSpaceDN w:val="0"/>
        <w:adjustRightInd w:val="0"/>
      </w:pPr>
    </w:p>
    <w:sectPr w:rsidR="008E56F7" w:rsidRPr="00A202B6" w:rsidSect="00CD04C3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C1" w:rsidRDefault="00245CC1">
      <w:r>
        <w:separator/>
      </w:r>
    </w:p>
  </w:endnote>
  <w:endnote w:type="continuationSeparator" w:id="0">
    <w:p w:rsidR="00245CC1" w:rsidRDefault="0024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C1" w:rsidRDefault="00245CC1" w:rsidP="001B3BBD">
    <w:pPr>
      <w:pStyle w:val="Footer"/>
      <w:jc w:val="center"/>
    </w:pPr>
    <w:r>
      <w:t xml:space="preserve">Page </w:t>
    </w:r>
    <w:fldSimple w:instr=" PAGE ">
      <w:r w:rsidR="00C50BC3">
        <w:rPr>
          <w:noProof/>
        </w:rPr>
        <w:t>2</w:t>
      </w:r>
    </w:fldSimple>
    <w:r>
      <w:t xml:space="preserve"> of </w:t>
    </w:r>
    <w:fldSimple w:instr=" NUMPAGES ">
      <w:r w:rsidR="00C50BC3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C1" w:rsidRDefault="00245CC1">
      <w:r>
        <w:separator/>
      </w:r>
    </w:p>
  </w:footnote>
  <w:footnote w:type="continuationSeparator" w:id="0">
    <w:p w:rsidR="00245CC1" w:rsidRDefault="00245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color="window">
        <v:imagedata r:id="rId1" o:title="bullet1"/>
      </v:shape>
    </w:pict>
  </w:numPicBullet>
  <w:numPicBullet w:numPicBulletId="1">
    <w:pict>
      <v:shape id="_x0000_i1027" type="#_x0000_t75" style="width:9pt;height:9pt" o:bullet="t" fillcolor="window">
        <v:imagedata r:id="rId2" o:title="bullet2"/>
      </v:shape>
    </w:pict>
  </w:numPicBullet>
  <w:numPicBullet w:numPicBulletId="2">
    <w:pict>
      <v:shape id="_x0000_i1028" type="#_x0000_t75" style="width:9pt;height:9pt" o:bullet="t" fillcolor="window">
        <v:imagedata r:id="rId3" o:title="bullet3"/>
      </v:shape>
    </w:pict>
  </w:numPicBullet>
  <w:abstractNum w:abstractNumId="0">
    <w:nsid w:val="17DE552A"/>
    <w:multiLevelType w:val="multilevel"/>
    <w:tmpl w:val="44CE080C"/>
    <w:lvl w:ilvl="0">
      <w:start w:val="1"/>
      <w:numFmt w:val="bullet"/>
      <w:lvlText w:val="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">
    <w:nsid w:val="1F692557"/>
    <w:multiLevelType w:val="hybridMultilevel"/>
    <w:tmpl w:val="468E07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8A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B0F86"/>
    <w:multiLevelType w:val="hybridMultilevel"/>
    <w:tmpl w:val="3326A6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B266AA"/>
    <w:multiLevelType w:val="multilevel"/>
    <w:tmpl w:val="F830CEAE"/>
    <w:lvl w:ilvl="0">
      <w:start w:val="1"/>
      <w:numFmt w:val="upperRoman"/>
      <w:lvlText w:val="%1."/>
      <w:lvlJc w:val="right"/>
      <w:pPr>
        <w:tabs>
          <w:tab w:val="num" w:pos="-180"/>
        </w:tabs>
        <w:ind w:left="-180" w:hanging="180"/>
      </w:p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29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CF5234A"/>
    <w:multiLevelType w:val="multilevel"/>
    <w:tmpl w:val="F830CEA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65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61473241"/>
    <w:multiLevelType w:val="multilevel"/>
    <w:tmpl w:val="08063E6A"/>
    <w:lvl w:ilvl="0">
      <w:start w:val="1"/>
      <w:numFmt w:val="none"/>
      <w:lvlText w:val="IV."/>
      <w:lvlJc w:val="right"/>
      <w:pPr>
        <w:tabs>
          <w:tab w:val="num" w:pos="-180"/>
        </w:tabs>
        <w:ind w:left="-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29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DAC39FE"/>
    <w:multiLevelType w:val="multilevel"/>
    <w:tmpl w:val="EA80BD1C"/>
    <w:lvl w:ilvl="0">
      <w:start w:val="1"/>
      <w:numFmt w:val="upperRoman"/>
      <w:lvlText w:val="II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65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74646B44"/>
    <w:multiLevelType w:val="multilevel"/>
    <w:tmpl w:val="F830CE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2376"/>
        </w:tabs>
        <w:ind w:left="2376" w:hanging="576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09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16EBC"/>
    <w:rsid w:val="00001411"/>
    <w:rsid w:val="00005F9D"/>
    <w:rsid w:val="00022063"/>
    <w:rsid w:val="0002472B"/>
    <w:rsid w:val="000730E1"/>
    <w:rsid w:val="001207F0"/>
    <w:rsid w:val="001312CB"/>
    <w:rsid w:val="00135482"/>
    <w:rsid w:val="00137896"/>
    <w:rsid w:val="001422FF"/>
    <w:rsid w:val="00145203"/>
    <w:rsid w:val="00152F7B"/>
    <w:rsid w:val="0015574C"/>
    <w:rsid w:val="0017678C"/>
    <w:rsid w:val="00187F8B"/>
    <w:rsid w:val="001B08AF"/>
    <w:rsid w:val="001B3BBD"/>
    <w:rsid w:val="001E2E82"/>
    <w:rsid w:val="001E5B76"/>
    <w:rsid w:val="001F24FC"/>
    <w:rsid w:val="001F3C28"/>
    <w:rsid w:val="00214128"/>
    <w:rsid w:val="00216EBC"/>
    <w:rsid w:val="00216FB0"/>
    <w:rsid w:val="00231C7B"/>
    <w:rsid w:val="002351B5"/>
    <w:rsid w:val="00245CC1"/>
    <w:rsid w:val="002742E8"/>
    <w:rsid w:val="002E22C1"/>
    <w:rsid w:val="00324CA8"/>
    <w:rsid w:val="0034356D"/>
    <w:rsid w:val="00353A21"/>
    <w:rsid w:val="003578D6"/>
    <w:rsid w:val="00376DAD"/>
    <w:rsid w:val="00377D86"/>
    <w:rsid w:val="0039130A"/>
    <w:rsid w:val="003B7706"/>
    <w:rsid w:val="003D64E2"/>
    <w:rsid w:val="00401669"/>
    <w:rsid w:val="0042160B"/>
    <w:rsid w:val="00423EC5"/>
    <w:rsid w:val="00437CAB"/>
    <w:rsid w:val="00445FFE"/>
    <w:rsid w:val="00452533"/>
    <w:rsid w:val="0046598A"/>
    <w:rsid w:val="00473DC8"/>
    <w:rsid w:val="00487812"/>
    <w:rsid w:val="004A1F79"/>
    <w:rsid w:val="004B26F2"/>
    <w:rsid w:val="004C0481"/>
    <w:rsid w:val="004D31D7"/>
    <w:rsid w:val="004E2BF7"/>
    <w:rsid w:val="004F253F"/>
    <w:rsid w:val="0050238F"/>
    <w:rsid w:val="005023CC"/>
    <w:rsid w:val="005136BE"/>
    <w:rsid w:val="00532B32"/>
    <w:rsid w:val="00552E31"/>
    <w:rsid w:val="00557938"/>
    <w:rsid w:val="005951AB"/>
    <w:rsid w:val="00597E3C"/>
    <w:rsid w:val="005A7B4C"/>
    <w:rsid w:val="005B71EA"/>
    <w:rsid w:val="005D2E49"/>
    <w:rsid w:val="005D4949"/>
    <w:rsid w:val="005E0D29"/>
    <w:rsid w:val="005E2F38"/>
    <w:rsid w:val="005F1AF1"/>
    <w:rsid w:val="005F429E"/>
    <w:rsid w:val="0062274B"/>
    <w:rsid w:val="00622D64"/>
    <w:rsid w:val="00627699"/>
    <w:rsid w:val="00630036"/>
    <w:rsid w:val="00655670"/>
    <w:rsid w:val="00660EC2"/>
    <w:rsid w:val="00676B92"/>
    <w:rsid w:val="00676CEC"/>
    <w:rsid w:val="00685FA9"/>
    <w:rsid w:val="006C470A"/>
    <w:rsid w:val="006F2E40"/>
    <w:rsid w:val="006F697E"/>
    <w:rsid w:val="0071270A"/>
    <w:rsid w:val="00717C90"/>
    <w:rsid w:val="00727CCB"/>
    <w:rsid w:val="00736BD2"/>
    <w:rsid w:val="00747B43"/>
    <w:rsid w:val="00747D00"/>
    <w:rsid w:val="007508EE"/>
    <w:rsid w:val="00760F4D"/>
    <w:rsid w:val="00772959"/>
    <w:rsid w:val="00775A3F"/>
    <w:rsid w:val="00786060"/>
    <w:rsid w:val="0079547A"/>
    <w:rsid w:val="007A2687"/>
    <w:rsid w:val="007C4B23"/>
    <w:rsid w:val="007D4858"/>
    <w:rsid w:val="007D5C71"/>
    <w:rsid w:val="007E15EC"/>
    <w:rsid w:val="0080159C"/>
    <w:rsid w:val="00814E5D"/>
    <w:rsid w:val="00842ABB"/>
    <w:rsid w:val="00857379"/>
    <w:rsid w:val="00867B86"/>
    <w:rsid w:val="00880EDB"/>
    <w:rsid w:val="008A1AD1"/>
    <w:rsid w:val="008B48D6"/>
    <w:rsid w:val="008E56F7"/>
    <w:rsid w:val="008E6B6A"/>
    <w:rsid w:val="008F0622"/>
    <w:rsid w:val="00916C6E"/>
    <w:rsid w:val="00946C66"/>
    <w:rsid w:val="00946FB2"/>
    <w:rsid w:val="00960F47"/>
    <w:rsid w:val="0096239F"/>
    <w:rsid w:val="00970CF1"/>
    <w:rsid w:val="00991FCD"/>
    <w:rsid w:val="009A5642"/>
    <w:rsid w:val="009B02E3"/>
    <w:rsid w:val="009D361D"/>
    <w:rsid w:val="009D61BA"/>
    <w:rsid w:val="009D683D"/>
    <w:rsid w:val="009F021A"/>
    <w:rsid w:val="009F2EDE"/>
    <w:rsid w:val="00A02A84"/>
    <w:rsid w:val="00A119CF"/>
    <w:rsid w:val="00A12305"/>
    <w:rsid w:val="00A3087B"/>
    <w:rsid w:val="00A510E6"/>
    <w:rsid w:val="00A57DF2"/>
    <w:rsid w:val="00A73773"/>
    <w:rsid w:val="00A86497"/>
    <w:rsid w:val="00A939FA"/>
    <w:rsid w:val="00AA6F7A"/>
    <w:rsid w:val="00AC73F9"/>
    <w:rsid w:val="00AD60D1"/>
    <w:rsid w:val="00B02DE3"/>
    <w:rsid w:val="00B30702"/>
    <w:rsid w:val="00B3112C"/>
    <w:rsid w:val="00B65520"/>
    <w:rsid w:val="00B6696D"/>
    <w:rsid w:val="00B80258"/>
    <w:rsid w:val="00B86B8A"/>
    <w:rsid w:val="00BA6BC7"/>
    <w:rsid w:val="00BB3639"/>
    <w:rsid w:val="00BD34C9"/>
    <w:rsid w:val="00BD3F28"/>
    <w:rsid w:val="00BD551A"/>
    <w:rsid w:val="00BF6671"/>
    <w:rsid w:val="00C35B96"/>
    <w:rsid w:val="00C44B23"/>
    <w:rsid w:val="00C46A22"/>
    <w:rsid w:val="00C50BC3"/>
    <w:rsid w:val="00CA0337"/>
    <w:rsid w:val="00CB5707"/>
    <w:rsid w:val="00CD04C3"/>
    <w:rsid w:val="00CD5532"/>
    <w:rsid w:val="00D018D3"/>
    <w:rsid w:val="00D44EC2"/>
    <w:rsid w:val="00D6555D"/>
    <w:rsid w:val="00D806F9"/>
    <w:rsid w:val="00D93746"/>
    <w:rsid w:val="00D976B6"/>
    <w:rsid w:val="00DC292C"/>
    <w:rsid w:val="00DD498F"/>
    <w:rsid w:val="00DD5D2A"/>
    <w:rsid w:val="00DE232B"/>
    <w:rsid w:val="00DE5F18"/>
    <w:rsid w:val="00DF6E71"/>
    <w:rsid w:val="00E03A79"/>
    <w:rsid w:val="00E151B7"/>
    <w:rsid w:val="00E21822"/>
    <w:rsid w:val="00E30279"/>
    <w:rsid w:val="00E42E53"/>
    <w:rsid w:val="00E55CB4"/>
    <w:rsid w:val="00E74E7C"/>
    <w:rsid w:val="00E80510"/>
    <w:rsid w:val="00E87113"/>
    <w:rsid w:val="00EA5287"/>
    <w:rsid w:val="00EB0D8F"/>
    <w:rsid w:val="00EB3207"/>
    <w:rsid w:val="00EB796C"/>
    <w:rsid w:val="00ED0074"/>
    <w:rsid w:val="00F161B3"/>
    <w:rsid w:val="00F27CDA"/>
    <w:rsid w:val="00F46835"/>
    <w:rsid w:val="00F85CC1"/>
    <w:rsid w:val="00F920BA"/>
    <w:rsid w:val="00FB37FC"/>
    <w:rsid w:val="00FF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34356D"/>
    <w:pPr>
      <w:keepNext/>
      <w:outlineLvl w:val="0"/>
    </w:pPr>
    <w:rPr>
      <w:rFonts w:ascii="Book Antiqua" w:hAnsi="Book Antiqua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rsid w:val="0034356D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qFormat/>
    <w:rsid w:val="0034356D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34356D"/>
    <w:pPr>
      <w:keepNext/>
      <w:tabs>
        <w:tab w:val="left" w:pos="1440"/>
      </w:tabs>
      <w:ind w:left="720" w:right="720"/>
      <w:outlineLvl w:val="4"/>
    </w:pPr>
    <w:rPr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10E6"/>
    <w:rPr>
      <w:color w:val="0000FF"/>
      <w:u w:val="single"/>
    </w:rPr>
  </w:style>
  <w:style w:type="paragraph" w:styleId="Header">
    <w:name w:val="header"/>
    <w:basedOn w:val="Normal"/>
    <w:rsid w:val="00ED0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AB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4356D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45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.kane.il.us/dot" TargetMode="External"/><Relationship Id="rId5" Type="http://schemas.openxmlformats.org/officeDocument/2006/relationships/styles" Target="styles.xml"/><Relationship Id="rId10" Type="http://schemas.openxmlformats.org/officeDocument/2006/relationships/hyperlink" Target="mailto:boeschdavid@co.kane.il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7BC4B-5A2F-401C-A8AB-7FD14D2960F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01D3C5-CAA9-45A9-AF73-68B82B3F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303EA8-0D72-4E06-82AE-63B6FEF80C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QBS</vt:lpstr>
    </vt:vector>
  </TitlesOfParts>
  <Company>Kane County</Company>
  <LinksUpToDate>false</LinksUpToDate>
  <CharactersWithSpaces>4153</CharactersWithSpaces>
  <SharedDoc>false</SharedDoc>
  <HLinks>
    <vt:vector size="18" baseType="variant">
      <vt:variant>
        <vt:i4>7995486</vt:i4>
      </vt:variant>
      <vt:variant>
        <vt:i4>6</vt:i4>
      </vt:variant>
      <vt:variant>
        <vt:i4>0</vt:i4>
      </vt:variant>
      <vt:variant>
        <vt:i4>5</vt:i4>
      </vt:variant>
      <vt:variant>
        <vt:lpwstr>mailto:gomezemmanuel@co.kane.il.us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http://www.co.kane.il.us/dot</vt:lpwstr>
      </vt:variant>
      <vt:variant>
        <vt:lpwstr/>
      </vt:variant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mailto:boeschdavid@co.kane.il.us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QBS</dc:title>
  <dc:subject/>
  <dc:creator>Manny Gomez</dc:creator>
  <cp:keywords/>
  <dc:description/>
  <cp:lastModifiedBy>user</cp:lastModifiedBy>
  <cp:revision>4</cp:revision>
  <cp:lastPrinted>2010-07-26T15:59:00Z</cp:lastPrinted>
  <dcterms:created xsi:type="dcterms:W3CDTF">2011-11-21T21:05:00Z</dcterms:created>
  <dcterms:modified xsi:type="dcterms:W3CDTF">2011-11-22T15:54:00Z</dcterms:modified>
</cp:coreProperties>
</file>